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96C5A">
      <w:p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届南京邮电大学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通达学院</w:t>
      </w:r>
    </w:p>
    <w:p w14:paraId="43B1BB62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大学生节能减排社会实践与科技竞赛</w:t>
      </w:r>
    </w:p>
    <w:p w14:paraId="502B248F">
      <w:pPr>
        <w:spacing w:before="156" w:beforeLines="50" w:line="4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参赛作品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科技作品类）</w:t>
      </w:r>
      <w:r>
        <w:rPr>
          <w:rFonts w:hint="eastAsia" w:ascii="黑体" w:hAnsi="黑体" w:eastAsia="黑体" w:cs="黑体"/>
          <w:bCs/>
          <w:sz w:val="32"/>
          <w:szCs w:val="32"/>
        </w:rPr>
        <w:t>说明书格式规范</w:t>
      </w:r>
    </w:p>
    <w:p w14:paraId="7D623F3D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182FEA0B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仿宋_GB2312"/>
          <w:sz w:val="24"/>
          <w:szCs w:val="28"/>
        </w:rPr>
        <w:t>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 w14:paraId="3CB7BB21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4F8A8783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3A08E723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15FB08B0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2FDA441A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2F09F461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 w14:paraId="37981D76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 w14:paraId="3551656C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3AAC7E5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1146EBCB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03E263D1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6FA379D8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 w14:paraId="11D97630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</w:rPr>
        <w:t>家用电器节能系统设计说明书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64D3B46B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张×，李×，王×，赵×</w:t>
      </w:r>
    </w:p>
    <w:p w14:paraId="6457EB52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王××，赵××</w:t>
      </w:r>
    </w:p>
    <w:p w14:paraId="1C8B99C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××</w:t>
      </w:r>
      <w:r>
        <w:rPr>
          <w:rFonts w:hint="eastAsia" w:ascii="Times New Roman" w:hAnsi="Times New Roman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××学院，南京，2</w:t>
      </w:r>
      <w:r>
        <w:rPr>
          <w:rFonts w:ascii="Times New Roman" w:hAnsi="Times New Roman"/>
          <w:sz w:val="24"/>
          <w:szCs w:val="24"/>
        </w:rPr>
        <w:t>10094，××× ）</w:t>
      </w:r>
    </w:p>
    <w:p w14:paraId="1A48E0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3138C110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6F491130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 w14:paraId="2D6A40F6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E25CCDC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39CA4BAB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2097382C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1820B877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2.1 电</w:t>
      </w:r>
      <w:r>
        <w:rPr>
          <w:rFonts w:ascii="Times New Roman" w:hAnsi="Times New Roman" w:eastAsia="黑体"/>
          <w:sz w:val="24"/>
        </w:rPr>
        <w:t>器</w:t>
      </w:r>
      <w:r>
        <w:rPr>
          <w:rFonts w:ascii="Times New Roman" w:hAnsi="Times New Roman" w:eastAsia="黑体"/>
          <w:sz w:val="24"/>
          <w:szCs w:val="24"/>
        </w:rPr>
        <w:t>控制</w:t>
      </w:r>
    </w:p>
    <w:p w14:paraId="3B8A4103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14:paraId="1E2C9CDA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889137D">
      <w:pPr>
        <w:spacing w:after="156" w:afterLines="50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ascii="Times New Roman" w:hAnsi="Times New Roman" w:eastAsia="黑体"/>
          <w:sz w:val="24"/>
        </w:rPr>
        <w:t>机械部分</w:t>
      </w:r>
    </w:p>
    <w:p w14:paraId="7CD34C16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 w14:paraId="211A5690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5F8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2F8E23C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drawing>
                <wp:inline distT="0" distB="0" distL="114300" distR="114300">
                  <wp:extent cx="1822450" cy="181356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B029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 w14:paraId="7C79C2F8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131061AF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4CC51F1D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20D1B80F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1DC81710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7E8CAC4D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09DF6270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11B05093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35CE4581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 w14:paraId="58C8700E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16D54837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51182E4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14:paraId="6A1B648F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7C344C22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416598C6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14:paraId="383EFE2E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</w:p>
    <w:p w14:paraId="2D3B76B3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DF7C176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1D1F2314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04A438D7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54A13EDD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74105B8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132D5361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0698C6FA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1AE33518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．节能机械，2001，23(3)：275-279</w:t>
      </w:r>
    </w:p>
    <w:p w14:paraId="4780DA82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08B9863D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04240496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p w14:paraId="4ADF1ADD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36"/>
        </w:rPr>
      </w:pPr>
    </w:p>
    <w:p w14:paraId="158421E4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FE0958D">
      <w:pPr>
        <w:spacing w:before="156" w:beforeLines="50" w:line="400" w:lineRule="exact"/>
        <w:jc w:val="center"/>
        <w:rPr>
          <w:rFonts w:hint="eastAsia" w:ascii="Times New Roman" w:hAnsi="Times New Roman" w:eastAsia="黑体"/>
          <w:b/>
          <w:kern w:val="36"/>
          <w:sz w:val="32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C073C0">
      <w:pPr>
        <w:spacing w:before="156" w:beforeLines="50" w:line="400" w:lineRule="exact"/>
        <w:jc w:val="center"/>
        <w:rPr>
          <w:rFonts w:hint="eastAsia" w:ascii="Times New Roman" w:hAnsi="Times New Roman" w:eastAsia="黑体"/>
          <w:b/>
          <w:kern w:val="36"/>
          <w:sz w:val="32"/>
          <w:szCs w:val="28"/>
          <w:lang w:val="en-US" w:eastAsia="zh-CN"/>
        </w:rPr>
      </w:pPr>
      <w:r>
        <w:rPr>
          <w:rFonts w:hint="eastAsia" w:ascii="Times New Roman" w:hAnsi="Times New Roman" w:eastAsia="黑体"/>
          <w:b/>
          <w:kern w:val="36"/>
          <w:sz w:val="32"/>
          <w:szCs w:val="28"/>
        </w:rPr>
        <w:t>第</w:t>
      </w:r>
      <w:r>
        <w:rPr>
          <w:rFonts w:hint="eastAsia" w:ascii="Times New Roman" w:hAnsi="Times New Roman" w:eastAsia="黑体"/>
          <w:b/>
          <w:kern w:val="36"/>
          <w:sz w:val="32"/>
          <w:szCs w:val="28"/>
          <w:lang w:val="en-US" w:eastAsia="zh-CN"/>
        </w:rPr>
        <w:t>一</w:t>
      </w:r>
      <w:r>
        <w:rPr>
          <w:rFonts w:hint="eastAsia" w:ascii="Times New Roman" w:hAnsi="Times New Roman" w:eastAsia="黑体"/>
          <w:b/>
          <w:kern w:val="36"/>
          <w:sz w:val="32"/>
          <w:szCs w:val="28"/>
        </w:rPr>
        <w:t>届南京邮电大学</w:t>
      </w:r>
      <w:r>
        <w:rPr>
          <w:rFonts w:hint="eastAsia" w:ascii="Times New Roman" w:hAnsi="Times New Roman" w:eastAsia="黑体"/>
          <w:b/>
          <w:kern w:val="36"/>
          <w:sz w:val="32"/>
          <w:szCs w:val="28"/>
          <w:lang w:val="en-US" w:eastAsia="zh-CN"/>
        </w:rPr>
        <w:t>通达学院</w:t>
      </w:r>
    </w:p>
    <w:p w14:paraId="3E970705">
      <w:pPr>
        <w:spacing w:before="156" w:beforeLines="50" w:line="400" w:lineRule="exact"/>
        <w:jc w:val="center"/>
        <w:rPr>
          <w:rFonts w:ascii="Times New Roman" w:hAnsi="Times New Roman" w:eastAsia="黑体"/>
          <w:b/>
          <w:kern w:val="36"/>
          <w:sz w:val="32"/>
          <w:szCs w:val="28"/>
        </w:rPr>
      </w:pPr>
      <w:r>
        <w:rPr>
          <w:rFonts w:hint="eastAsia" w:ascii="Times New Roman" w:hAnsi="Times New Roman" w:eastAsia="黑体"/>
          <w:b/>
          <w:kern w:val="36"/>
          <w:sz w:val="32"/>
          <w:szCs w:val="28"/>
        </w:rPr>
        <w:t>大学生节能减排社会实践与科技竞赛</w:t>
      </w:r>
    </w:p>
    <w:p w14:paraId="1573456C">
      <w:pPr>
        <w:spacing w:before="156" w:beforeLines="50" w:line="400" w:lineRule="exact"/>
        <w:jc w:val="center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</w:t>
      </w:r>
      <w:bookmarkStart w:id="0" w:name="_GoBack"/>
      <w:bookmarkEnd w:id="0"/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415DF4FA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 w14:paraId="4339D414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 w14:paraId="1942816F"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论文题目、学院及作者名称、摘要（摘要包括：“摘要”字样、摘要正文、关键词）、正文、结束语、参考文献、附录等。全文控制在16页A4纸以内，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请采用Microsoft Word 2010及以上版本编排。</w:t>
      </w:r>
    </w:p>
    <w:p w14:paraId="5303197E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3CE9F646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74CDC701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562D6422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018B65B1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2A9365BB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 w14:paraId="25A8CADE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 w14:paraId="41BBDCD8">
      <w:pPr>
        <w:numPr>
          <w:ilvl w:val="0"/>
          <w:numId w:val="0"/>
        </w:numPr>
        <w:spacing w:line="480" w:lineRule="exact"/>
        <w:ind w:leftChars="0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CD3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NDY0MDczZDlkOTIzY2UzM2ZiNWJjMDIyNWJlNDEifQ=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830EA"/>
    <w:rsid w:val="003B745E"/>
    <w:rsid w:val="003C2E67"/>
    <w:rsid w:val="003E31EC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3E2B"/>
    <w:rsid w:val="008456CE"/>
    <w:rsid w:val="008A0EA8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013DB"/>
    <w:rsid w:val="00C12F12"/>
    <w:rsid w:val="00C42ADA"/>
    <w:rsid w:val="00C77836"/>
    <w:rsid w:val="00C91FC5"/>
    <w:rsid w:val="00CC4CF9"/>
    <w:rsid w:val="00D127AF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D1ECC"/>
    <w:rsid w:val="00EE69DF"/>
    <w:rsid w:val="00F266C7"/>
    <w:rsid w:val="00F427DB"/>
    <w:rsid w:val="00F620C6"/>
    <w:rsid w:val="00F63061"/>
    <w:rsid w:val="00F9705B"/>
    <w:rsid w:val="00FC070C"/>
    <w:rsid w:val="00FF7A27"/>
    <w:rsid w:val="04377A82"/>
    <w:rsid w:val="070003B8"/>
    <w:rsid w:val="07051E5C"/>
    <w:rsid w:val="0B857789"/>
    <w:rsid w:val="0DE66D07"/>
    <w:rsid w:val="0E7C1770"/>
    <w:rsid w:val="374933CB"/>
    <w:rsid w:val="4A0D2D06"/>
    <w:rsid w:val="4AB1082C"/>
    <w:rsid w:val="5D815F5B"/>
    <w:rsid w:val="64FC6049"/>
    <w:rsid w:val="6974326C"/>
    <w:rsid w:val="7F43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1476</Words>
  <Characters>1760</Characters>
  <Lines>10</Lines>
  <Paragraphs>3</Paragraphs>
  <TotalTime>1</TotalTime>
  <ScaleCrop>false</ScaleCrop>
  <LinksUpToDate>false</LinksUpToDate>
  <CharactersWithSpaces>1810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2023-03-14T11:56:00Z</dcterms:created>
  <dcterms:modified xsi:type="dcterms:W3CDTF">2026-01-23T20:06:35Z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eyJoZGlkIjoiMDM2YjA4MDYyMWFmMmZlZmY1ZjYzN2U1OWM0NmQxZjAiLCJ1c2VySWQiOiIxNDc5NTE5MjI5In0=</vt:lpwstr>
  </property>
</Properties>
</file>